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3600"/>
        <w:gridCol w:w="100"/>
        <w:gridCol w:w="2300"/>
        <w:gridCol w:w="600"/>
        <w:gridCol w:w="100"/>
        <w:gridCol w:w="600"/>
        <w:gridCol w:w="1500"/>
        <w:gridCol w:w="60"/>
        <w:gridCol w:w="40"/>
        <w:gridCol w:w="100"/>
        <w:gridCol w:w="2080"/>
        <w:gridCol w:w="40"/>
        <w:gridCol w:w="40"/>
      </w:tblGrid>
      <w:tr w:rsidR="004A361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A361B" w:rsidRDefault="004A361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60"/>
              <w:gridCol w:w="60"/>
              <w:gridCol w:w="5000"/>
              <w:gridCol w:w="5080"/>
            </w:tblGrid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187233923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2339230" name="Picture"/>
                                <pic:cNvPicPr/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C. M. de Marata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B43DD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DAS VARIAÇÕES PATRIMONIAIS</w:t>
                  </w: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09.261.618/0001-80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B43DD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Tipo Relatório: Sintético com anexos</w:t>
                  </w: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18 de Julho, 21 - 95793000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:rsidR="004A361B" w:rsidRDefault="004A361B">
                  <w:pPr>
                    <w:pStyle w:val="EMPTYCELLSTYLE"/>
                  </w:pP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</w:tbl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08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700" w:type="dxa"/>
            <w:gridSpan w:val="2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216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(I)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ind w:right="8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610.138,65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ind w:right="10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688.261,16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e Delegações Recebidas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610.138,65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688.261,16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(II)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599.613,31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662.193,94</w:t>
            </w: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Pessoal e Encargos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535.196,63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601.852,89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Benefícios Previdenciários e Assistenciais 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62.862,16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52.145,42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Variações Patrimoniais Diminutivas Financeiras 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Transferências e Delegações Concedidas 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1.554,52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7.945,63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Tributárias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Custo das Mercadorias e Produtos Vendidos, e dos Serviços Prestados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Outras Variações Patrimoniais Diminutivas 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4A361B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10.525,34</w:t>
            </w: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ind w:right="40"/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26.067,22</w:t>
            </w: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RESULTADO PATRIMONIAL DO PERÍODO (I-II) </w:t>
            </w: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4A36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4A361B">
            <w:pPr>
              <w:pStyle w:val="EMPTYCELLSTYLE"/>
            </w:pP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4A361B"/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16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08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10:33:36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6</w:t>
                  </w:r>
                </w:p>
              </w:tc>
              <w:tc>
                <w:tcPr>
                  <w:tcW w:w="20" w:type="dxa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</w:tbl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A361B" w:rsidRDefault="004A361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Anexos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 - Impostos, Taxas e Contribuições de Melhoria 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Impostos 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Taxas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Melhoria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II - Contribuições 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Sociais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Intervenção no Domínio Econômico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Contribuição de Iluminação Pública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 de Interesse das Categorias Profissionais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III - Exploração e Venda de Bens, Serviços e Direitos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Mercadorias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Vendas de Produtos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Exploração de Bens, Direitos e Prestação de Serviços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Exploração e Venda de Bens, Serviços e Direitos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IV - Variações Patrimoniais Aumentativas Financeiras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Concedidos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Obtidos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de Depósitos Bancários e Aplicações Financeiras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Aportes do Banco Central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Aumentativas – Financeiras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 - Transferências e Delegações Recebidas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Intra Governamentais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610.138,65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688.261,16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10:33:36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6</w:t>
                  </w:r>
                </w:p>
              </w:tc>
              <w:tc>
                <w:tcPr>
                  <w:tcW w:w="20" w:type="dxa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</w:tbl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A361B" w:rsidRDefault="004A361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Multigovernamentais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Pessoas Físicas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Recebidas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Recebidas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610.138,65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688.261,16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 - Valorização e Ganhos com Ativos e Desincorporação de Passivos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Reavaliação de Ativos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Alienação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Ganhos com Incorporação de Ativos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Passivos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Redução ao Valor Recuperável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Valorização e Ganhos com Ativos e Desincorporação de Passivos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 - Outras Variações Patrimoniais Aumentativas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VPA a classificar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Positivo de Participações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Reversão de Provisões e Ajustes para Perdas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Aumentativas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Aumentativas Financeiras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VIII - Pessoal e Encargos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Remuneração a Pessoal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439.541,14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495.162,33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Encargos Patronais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91.992,98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103.337,72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a Pessoal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3.662,51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3.352,84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- Pessoal e Encargos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Pessoal e Encargos 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535.196,63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601.852,89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IX - Benefícios Previdenciários e Assistenciais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10:33:36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6</w:t>
                  </w:r>
                </w:p>
              </w:tc>
              <w:tc>
                <w:tcPr>
                  <w:tcW w:w="20" w:type="dxa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</w:tbl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A361B" w:rsidRDefault="004A361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Aposentadorias e Reformas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Pensões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de Prestação Continuada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Benefícios Eventuais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Políticas Públicas de Transferência de Renda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Outros Benefícios Previdenciários e Assistenciais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Benefícios Previdenciários e Assistenciais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 - Uso de Bens, Serviços e Consumo de Capital Fixo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Uso de Material de Consumo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9.001,35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12.702,53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Serviços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49.402,80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39.442,89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Depreciação, Amortização e Exaustão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4.458,01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Uso de Bens, Serviços e Consumo de Capital Fixo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62.862,16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52.145,42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 - Variações Patrimoniais Diminutivas Financeiras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Empréstimos e Financiamentos Obtidos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Juros e Encargos de Mora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Variações Monetárias e Cambiais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Descontos Financeiros Concedidos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Aporte ao Banco Central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Outras Variações Patrimoniais Diminutivas – Financeiras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Variações Patrimoniais Diminutivas Financeiras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 - Transferências e Delegações Concedidas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Intra Governamentais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1.554,52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7.945,63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Inter Governamentais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Privadas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das Instituições Multigovernamentais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de Consórcios Públicos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do Exterior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Execução Orçamentária Delegada de Entes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Outras Transferências e Delegações Concedidas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Transferências e Delegações Concedidas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1.554,52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7.945,63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10:33:36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6</w:t>
                  </w:r>
                </w:p>
              </w:tc>
              <w:tc>
                <w:tcPr>
                  <w:tcW w:w="20" w:type="dxa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</w:tbl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A361B" w:rsidRDefault="004A361B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XIII -Desvalorização e perda de Ativos e Incorporação de Passivos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Redução a Valor Recuperável e Ajuste para Perdas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Perdas com Alienação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Perdas Involuntárias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Incorporação de Passivos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Desincorporação de Ativos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Desvalorização e Perdas de Ativos e Incorporação de Passivos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XIV -Tributárias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Impostos, Taxas e Contribuições de Melhoria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Contribuições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VPD Tributárias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 XV -Custo das Mercadorias e Produtos Vendidos, e dos Serviços Prestados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Custos das Mercadorias Vendidas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Custos dos Produtos Vendidos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Custos dos Serviços Prestados 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Custo das Mercadorias e Produtos Vendidos, e dos Serviços Prestados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Nota XVI - Outras Variações Patrimoniais Diminutivas 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Premiações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Resultado Negativo de Participações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Operações da Autoridade Monetária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Incentivos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Subvenções Econômicas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Participações e Contribuições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Constituição de Provisões 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color w:val="000000"/>
                <w:sz w:val="16"/>
              </w:rPr>
              <w:t>Diversas Variações Patrimoniais Diminutivas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de Outras Variações Patrimoniais Diminutivas</w:t>
            </w: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361B" w:rsidRDefault="00B43DD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250,00</w:t>
            </w: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60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4A361B" w:rsidRDefault="004A361B">
            <w:pPr>
              <w:pStyle w:val="EMPTYCELLSTYLE"/>
            </w:pPr>
          </w:p>
        </w:tc>
        <w:tc>
          <w:tcPr>
            <w:tcW w:w="2200" w:type="dxa"/>
            <w:gridSpan w:val="3"/>
          </w:tcPr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7200"/>
              <w:gridCol w:w="3880"/>
              <w:gridCol w:w="40"/>
            </w:tblGrid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4A361B">
                  <w:pPr>
                    <w:pStyle w:val="EMPTYCELLSTYLE"/>
                  </w:pPr>
                </w:p>
              </w:tc>
            </w:tr>
            <w:tr w:rsidR="004A361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07/04/2022, Hora da emissão 10:33:36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:rsidR="004A361B" w:rsidRDefault="00B43DD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Paulo Ricardo Griebeler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Página 5 de 6</w:t>
                  </w:r>
                </w:p>
              </w:tc>
              <w:tc>
                <w:tcPr>
                  <w:tcW w:w="20" w:type="dxa"/>
                </w:tcPr>
                <w:p w:rsidR="004A361B" w:rsidRDefault="004A361B">
                  <w:pPr>
                    <w:pStyle w:val="EMPTYCELLSTYLE"/>
                  </w:pPr>
                </w:p>
              </w:tc>
            </w:tr>
          </w:tbl>
          <w:p w:rsidR="004A361B" w:rsidRDefault="004A361B">
            <w:pPr>
              <w:pStyle w:val="EMPTYCELLSTYLE"/>
            </w:pPr>
          </w:p>
        </w:tc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680"/>
        </w:trPr>
        <w:tc>
          <w:tcPr>
            <w:tcW w:w="1" w:type="dxa"/>
          </w:tcPr>
          <w:p w:rsidR="004A361B" w:rsidRDefault="004A361B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36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1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3600" w:type="dxa"/>
            <w:gridSpan w:val="4"/>
          </w:tcPr>
          <w:p w:rsidR="004A361B" w:rsidRDefault="004A361B">
            <w:pPr>
              <w:pStyle w:val="EMPTYCELLSTYLE"/>
            </w:pPr>
          </w:p>
        </w:tc>
        <w:tc>
          <w:tcPr>
            <w:tcW w:w="3800" w:type="dxa"/>
            <w:gridSpan w:val="6"/>
          </w:tcPr>
          <w:p w:rsidR="004A361B" w:rsidRDefault="004A361B">
            <w:pPr>
              <w:pStyle w:val="EMPTYCELLSTYLE"/>
            </w:pPr>
          </w:p>
        </w:tc>
      </w:tr>
      <w:tr w:rsidR="004A361B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660"/>
        </w:trPr>
        <w:tc>
          <w:tcPr>
            <w:tcW w:w="1" w:type="dxa"/>
          </w:tcPr>
          <w:p w:rsidR="004A361B" w:rsidRDefault="004A361B">
            <w:pPr>
              <w:pStyle w:val="EMPTYCELLSTYLE"/>
            </w:pPr>
          </w:p>
        </w:tc>
        <w:tc>
          <w:tcPr>
            <w:tcW w:w="36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A361B" w:rsidRDefault="00B43DD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MAICO SCHMITT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Presidente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CPF: 016.583.560-55</w:t>
            </w:r>
          </w:p>
        </w:tc>
        <w:tc>
          <w:tcPr>
            <w:tcW w:w="100" w:type="dxa"/>
          </w:tcPr>
          <w:p w:rsidR="004A361B" w:rsidRDefault="004A361B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4A361B" w:rsidRDefault="00B43DDC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PAULO RICARDO GRIEBELER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Contador</w:t>
            </w:r>
            <w:r>
              <w:rPr>
                <w:rFonts w:ascii="Arial" w:eastAsia="Arial" w:hAnsi="Arial" w:cs="Arial"/>
                <w:color w:val="000000"/>
                <w:sz w:val="16"/>
              </w:rPr>
              <w:br/>
              <w:t>CRCRS 053531/O-5</w:t>
            </w:r>
          </w:p>
        </w:tc>
        <w:tc>
          <w:tcPr>
            <w:tcW w:w="3800" w:type="dxa"/>
            <w:gridSpan w:val="6"/>
          </w:tcPr>
          <w:p w:rsidR="004A361B" w:rsidRDefault="004A361B">
            <w:pPr>
              <w:pStyle w:val="EMPTYCELLSTYLE"/>
            </w:pPr>
          </w:p>
        </w:tc>
      </w:tr>
    </w:tbl>
    <w:p w:rsidR="00B43DDC" w:rsidRDefault="00B43DDC"/>
    <w:sectPr w:rsidR="00B43DDC" w:rsidSect="004A361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800"/>
  <w:hyphenationZone w:val="425"/>
  <w:characterSpacingControl w:val="doNotCompress"/>
  <w:compat/>
  <w:rsids>
    <w:rsidRoot w:val="004A361B"/>
    <w:rsid w:val="004A361B"/>
    <w:rsid w:val="00B43DDC"/>
    <w:rsid w:val="00E0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4A361B"/>
    <w:rPr>
      <w:rFonts w:ascii="SansSerif" w:eastAsia="SansSerif" w:hAnsi="SansSerif" w:cs="SansSerif"/>
      <w:color w:val="000000"/>
      <w:sz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1C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7614</Characters>
  <Application>Microsoft Office Word</Application>
  <DocSecurity>0</DocSecurity>
  <Lines>63</Lines>
  <Paragraphs>18</Paragraphs>
  <ScaleCrop>false</ScaleCrop>
  <Company/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Maratá</dc:creator>
  <cp:lastModifiedBy>Windows</cp:lastModifiedBy>
  <cp:revision>2</cp:revision>
  <dcterms:created xsi:type="dcterms:W3CDTF">2022-04-25T19:56:00Z</dcterms:created>
  <dcterms:modified xsi:type="dcterms:W3CDTF">2022-04-25T19:56:00Z</dcterms:modified>
</cp:coreProperties>
</file>